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32" w:rsidRPr="00803F71" w:rsidRDefault="00CF4428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ASSP</w:t>
      </w:r>
      <w:r w:rsidR="00544E68">
        <w:rPr>
          <w:rFonts w:cstheme="minorHAnsi"/>
          <w:b/>
        </w:rPr>
        <w:t xml:space="preserve"> </w:t>
      </w:r>
      <w:r w:rsidR="008F3532" w:rsidRPr="00803F71">
        <w:rPr>
          <w:rFonts w:cstheme="minorHAnsi"/>
          <w:b/>
        </w:rPr>
        <w:t>Government Affairs Report</w:t>
      </w:r>
    </w:p>
    <w:p w:rsidR="008F3532" w:rsidRPr="00803F71" w:rsidRDefault="00DC5A68" w:rsidP="008F353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October</w:t>
      </w:r>
      <w:r w:rsidR="00414679">
        <w:rPr>
          <w:rFonts w:cstheme="minorHAnsi"/>
          <w:b/>
        </w:rPr>
        <w:t xml:space="preserve"> </w:t>
      </w:r>
      <w:r w:rsidR="006A377F">
        <w:rPr>
          <w:rFonts w:cstheme="minorHAnsi"/>
          <w:b/>
        </w:rPr>
        <w:t>201</w:t>
      </w:r>
      <w:r w:rsidR="00A026B0">
        <w:rPr>
          <w:rFonts w:cstheme="minorHAnsi"/>
          <w:b/>
        </w:rPr>
        <w:t>8</w:t>
      </w:r>
    </w:p>
    <w:p w:rsidR="00800AC0" w:rsidRDefault="00800AC0" w:rsidP="002F22C6">
      <w:pPr>
        <w:spacing w:after="0"/>
        <w:rPr>
          <w:rFonts w:cstheme="minorHAnsi"/>
          <w:b/>
          <w:color w:val="000000"/>
          <w:u w:val="single"/>
        </w:rPr>
      </w:pPr>
    </w:p>
    <w:p w:rsidR="00A026B0" w:rsidRPr="00C40BF2" w:rsidRDefault="00277D11" w:rsidP="002F22C6">
      <w:pPr>
        <w:spacing w:after="0"/>
        <w:rPr>
          <w:rStyle w:val="Hyperlink"/>
          <w:rFonts w:cstheme="minorHAnsi"/>
          <w:b/>
          <w:color w:val="auto"/>
        </w:rPr>
      </w:pPr>
      <w:r w:rsidRPr="00C40BF2">
        <w:rPr>
          <w:rFonts w:cstheme="minorHAnsi"/>
          <w:b/>
          <w:color w:val="000000"/>
          <w:u w:val="single"/>
        </w:rPr>
        <w:t xml:space="preserve">Unified Agenda </w:t>
      </w:r>
      <w:r w:rsidR="00A026B0" w:rsidRPr="00C40BF2">
        <w:rPr>
          <w:rFonts w:cstheme="minorHAnsi"/>
          <w:b/>
          <w:color w:val="000000"/>
          <w:u w:val="single"/>
        </w:rPr>
        <w:t>/</w:t>
      </w:r>
      <w:r w:rsidR="00A026B0" w:rsidRPr="00C40BF2">
        <w:rPr>
          <w:rStyle w:val="Hyperlink"/>
          <w:rFonts w:cstheme="minorHAnsi"/>
          <w:b/>
          <w:color w:val="auto"/>
        </w:rPr>
        <w:t>DOL Rule List</w:t>
      </w:r>
    </w:p>
    <w:p w:rsidR="00917EE1" w:rsidRPr="00917EE1" w:rsidRDefault="0047590B" w:rsidP="000C7D3E">
      <w:pPr>
        <w:spacing w:after="0"/>
        <w:rPr>
          <w:rFonts w:cstheme="minorHAnsi"/>
          <w:color w:val="000000"/>
        </w:rPr>
      </w:pPr>
      <w:hyperlink r:id="rId8" w:history="1">
        <w:r w:rsidR="00917EE1" w:rsidRPr="00917EE1">
          <w:rPr>
            <w:rStyle w:val="Hyperlink"/>
            <w:rFonts w:cstheme="minorHAnsi"/>
          </w:rPr>
          <w:t>Semi-annual Agenda of Regulations Jun 2018</w:t>
        </w:r>
      </w:hyperlink>
    </w:p>
    <w:p w:rsidR="00CF4428" w:rsidRDefault="00CF4428" w:rsidP="000C7D3E">
      <w:pPr>
        <w:spacing w:after="0"/>
        <w:rPr>
          <w:rFonts w:cstheme="minorHAnsi"/>
          <w:b/>
          <w:color w:val="000000"/>
          <w:u w:val="single"/>
        </w:rPr>
      </w:pPr>
      <w:bookmarkStart w:id="0" w:name="_GoBack"/>
      <w:bookmarkEnd w:id="0"/>
    </w:p>
    <w:p w:rsidR="00C40BF2" w:rsidRPr="00C40BF2" w:rsidRDefault="006B7B42" w:rsidP="000C7D3E">
      <w:pPr>
        <w:spacing w:after="0"/>
        <w:rPr>
          <w:rFonts w:cstheme="minorHAnsi"/>
          <w:b/>
          <w:color w:val="000000"/>
          <w:u w:val="single"/>
        </w:rPr>
      </w:pPr>
      <w:hyperlink r:id="rId9" w:anchor="advanced" w:history="1">
        <w:r w:rsidR="00C40BF2" w:rsidRPr="006B7B42">
          <w:rPr>
            <w:rStyle w:val="Hyperlink"/>
            <w:rFonts w:cstheme="minorHAnsi"/>
            <w:b/>
          </w:rPr>
          <w:t>Executive Orders</w:t>
        </w:r>
      </w:hyperlink>
    </w:p>
    <w:p w:rsidR="00C40BF2" w:rsidRDefault="0047590B" w:rsidP="000C7D3E">
      <w:pPr>
        <w:spacing w:after="0"/>
        <w:rPr>
          <w:rFonts w:cstheme="minorHAnsi"/>
          <w:color w:val="000000"/>
        </w:rPr>
      </w:pPr>
      <w:hyperlink r:id="rId10" w:history="1">
        <w:r w:rsidR="00771471" w:rsidRPr="00771471">
          <w:rPr>
            <w:rStyle w:val="Hyperlink"/>
            <w:rFonts w:cstheme="minorHAnsi"/>
          </w:rPr>
          <w:t>None</w:t>
        </w:r>
      </w:hyperlink>
    </w:p>
    <w:p w:rsidR="002A5B89" w:rsidRPr="00C40BF2" w:rsidRDefault="002A5B89" w:rsidP="000C7D3E">
      <w:pPr>
        <w:spacing w:after="0"/>
        <w:rPr>
          <w:rFonts w:cstheme="minorHAnsi"/>
          <w:color w:val="000000"/>
        </w:rPr>
      </w:pPr>
    </w:p>
    <w:p w:rsidR="00B6334A" w:rsidRDefault="0047590B" w:rsidP="00C621A7">
      <w:pPr>
        <w:spacing w:after="0"/>
        <w:rPr>
          <w:rStyle w:val="Hyperlink"/>
          <w:rFonts w:cstheme="minorHAnsi"/>
          <w:b/>
        </w:rPr>
      </w:pPr>
      <w:hyperlink r:id="rId11" w:history="1">
        <w:r w:rsidR="000C7D3E" w:rsidRPr="002A5B89">
          <w:rPr>
            <w:rStyle w:val="Hyperlink"/>
            <w:rFonts w:cstheme="minorHAnsi"/>
            <w:b/>
          </w:rPr>
          <w:t>Federal Agencies</w:t>
        </w:r>
      </w:hyperlink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900"/>
        <w:gridCol w:w="8995"/>
      </w:tblGrid>
      <w:tr w:rsidR="00932438" w:rsidTr="00805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932438" w:rsidRDefault="00932438" w:rsidP="00932438">
            <w:pPr>
              <w:jc w:val="center"/>
              <w:rPr>
                <w:rStyle w:val="Hyperlink"/>
                <w:rFonts w:cstheme="minorHAnsi"/>
                <w:b w:val="0"/>
              </w:rPr>
            </w:pPr>
            <w:r>
              <w:rPr>
                <w:rStyle w:val="Hyperlink"/>
                <w:rFonts w:cstheme="minorHAnsi"/>
                <w:b w:val="0"/>
              </w:rPr>
              <w:t>Agency</w:t>
            </w:r>
          </w:p>
        </w:tc>
        <w:tc>
          <w:tcPr>
            <w:tcW w:w="900" w:type="dxa"/>
          </w:tcPr>
          <w:p w:rsidR="00932438" w:rsidRDefault="00932438" w:rsidP="0093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b w:val="0"/>
              </w:rPr>
            </w:pPr>
            <w:r>
              <w:rPr>
                <w:rStyle w:val="Hyperlink"/>
                <w:rFonts w:cstheme="minorHAnsi"/>
                <w:b w:val="0"/>
              </w:rPr>
              <w:t>Action</w:t>
            </w:r>
          </w:p>
        </w:tc>
        <w:tc>
          <w:tcPr>
            <w:tcW w:w="8995" w:type="dxa"/>
          </w:tcPr>
          <w:p w:rsidR="00932438" w:rsidRDefault="00932438" w:rsidP="0093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b w:val="0"/>
              </w:rPr>
            </w:pPr>
            <w:r>
              <w:rPr>
                <w:rStyle w:val="Hyperlink"/>
                <w:rFonts w:cstheme="minorHAnsi"/>
                <w:b w:val="0"/>
              </w:rPr>
              <w:t>Title</w:t>
            </w:r>
          </w:p>
        </w:tc>
      </w:tr>
      <w:tr w:rsidR="00A675CC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A675CC" w:rsidRDefault="00A675CC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CDC</w:t>
            </w:r>
          </w:p>
        </w:tc>
        <w:tc>
          <w:tcPr>
            <w:tcW w:w="900" w:type="dxa"/>
            <w:vAlign w:val="center"/>
          </w:tcPr>
          <w:p w:rsidR="00A675CC" w:rsidRDefault="00A675CC" w:rsidP="0093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N</w:t>
            </w:r>
            <w:r w:rsidR="00E56D14">
              <w:rPr>
                <w:rStyle w:val="FootnoteReference"/>
                <w:rFonts w:cstheme="minorHAnsi"/>
                <w:color w:val="0000FF" w:themeColor="hyperlink"/>
              </w:rPr>
              <w:footnoteReference w:id="1"/>
            </w:r>
          </w:p>
        </w:tc>
        <w:tc>
          <w:tcPr>
            <w:tcW w:w="8995" w:type="dxa"/>
            <w:vAlign w:val="center"/>
          </w:tcPr>
          <w:p w:rsidR="00A675CC" w:rsidRDefault="00A675CC" w:rsidP="00932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12" w:history="1">
              <w:r w:rsidRPr="00A675CC">
                <w:rPr>
                  <w:rStyle w:val="Hyperlink"/>
                  <w:rFonts w:cstheme="minorHAnsi"/>
                </w:rPr>
                <w:t>Meeting of the Advisory Board on Radiation and Worker Health (ABRWH) 10/17/2018</w:t>
              </w:r>
            </w:hyperlink>
          </w:p>
        </w:tc>
      </w:tr>
      <w:tr w:rsidR="004D21AD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4D21AD" w:rsidRDefault="004D21AD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CDC</w:t>
            </w:r>
          </w:p>
        </w:tc>
        <w:tc>
          <w:tcPr>
            <w:tcW w:w="900" w:type="dxa"/>
            <w:vAlign w:val="center"/>
          </w:tcPr>
          <w:p w:rsidR="004D21AD" w:rsidRDefault="00894CFF" w:rsidP="0093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N</w:t>
            </w:r>
          </w:p>
        </w:tc>
        <w:tc>
          <w:tcPr>
            <w:tcW w:w="8995" w:type="dxa"/>
            <w:vAlign w:val="center"/>
          </w:tcPr>
          <w:p w:rsidR="004D21AD" w:rsidRDefault="00894CFF" w:rsidP="00932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13" w:history="1">
              <w:r w:rsidRPr="00894CFF">
                <w:rPr>
                  <w:rStyle w:val="Hyperlink"/>
                  <w:rFonts w:cstheme="minorHAnsi"/>
                </w:rPr>
                <w:t>Self-Contained Breathing Apparatus Compressed Breathing Gas Containers; Request for Information S: 11/30/18</w:t>
              </w:r>
            </w:hyperlink>
          </w:p>
        </w:tc>
      </w:tr>
      <w:tr w:rsidR="007C2CE1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7C2CE1" w:rsidRDefault="007C2CE1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BSEE</w:t>
            </w:r>
          </w:p>
        </w:tc>
        <w:tc>
          <w:tcPr>
            <w:tcW w:w="900" w:type="dxa"/>
            <w:vAlign w:val="center"/>
          </w:tcPr>
          <w:p w:rsidR="007C2CE1" w:rsidRDefault="007C2CE1" w:rsidP="0093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R</w:t>
            </w:r>
            <w:r>
              <w:rPr>
                <w:rStyle w:val="FootnoteReference"/>
                <w:rFonts w:cstheme="minorHAnsi"/>
                <w:color w:val="0000FF" w:themeColor="hyperlink"/>
              </w:rPr>
              <w:footnoteReference w:id="2"/>
            </w:r>
          </w:p>
        </w:tc>
        <w:tc>
          <w:tcPr>
            <w:tcW w:w="8995" w:type="dxa"/>
            <w:vAlign w:val="center"/>
          </w:tcPr>
          <w:p w:rsidR="007C2CE1" w:rsidRDefault="007C2CE1" w:rsidP="00932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14" w:history="1">
              <w:r w:rsidRPr="007C2CE1">
                <w:rPr>
                  <w:rStyle w:val="Hyperlink"/>
                  <w:rFonts w:cstheme="minorHAnsi"/>
                </w:rPr>
                <w:t>Oil and Gas and Sulphur Operations on the Outer Continental Shelf-Oil and Gas Production Safety Systems 12/27/18</w:t>
              </w:r>
            </w:hyperlink>
          </w:p>
        </w:tc>
      </w:tr>
      <w:tr w:rsidR="007C2CE1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7C2CE1" w:rsidRDefault="007C2CE1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EPA</w:t>
            </w:r>
          </w:p>
        </w:tc>
        <w:tc>
          <w:tcPr>
            <w:tcW w:w="900" w:type="dxa"/>
            <w:vAlign w:val="center"/>
          </w:tcPr>
          <w:p w:rsidR="007C2CE1" w:rsidRDefault="007C2CE1" w:rsidP="0093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PR</w:t>
            </w:r>
            <w:r w:rsidR="00E56D14">
              <w:rPr>
                <w:rStyle w:val="FootnoteReference"/>
                <w:rFonts w:cstheme="minorHAnsi"/>
                <w:color w:val="0000FF" w:themeColor="hyperlink"/>
              </w:rPr>
              <w:footnoteReference w:id="3"/>
            </w:r>
          </w:p>
        </w:tc>
        <w:tc>
          <w:tcPr>
            <w:tcW w:w="8995" w:type="dxa"/>
            <w:vAlign w:val="center"/>
          </w:tcPr>
          <w:p w:rsidR="007C2CE1" w:rsidRDefault="007C2CE1" w:rsidP="00932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15" w:history="1">
              <w:r w:rsidRPr="007C2CE1">
                <w:rPr>
                  <w:rStyle w:val="Hyperlink"/>
                  <w:rFonts w:cstheme="minorHAnsi"/>
                </w:rPr>
                <w:t>National Emission Standards for Hazardous Air Pollutants: Surface Coating of Large Appliances; Printing, Coating, and Dyeing of Fabrics and Other Textiles; and Surface Coating of Metal Furniture Residual Risk and Technology Reviews 10/29/18</w:t>
              </w:r>
            </w:hyperlink>
          </w:p>
        </w:tc>
      </w:tr>
      <w:tr w:rsidR="00894CFF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894CFF" w:rsidRDefault="00894CFF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FDA</w:t>
            </w:r>
          </w:p>
        </w:tc>
        <w:tc>
          <w:tcPr>
            <w:tcW w:w="900" w:type="dxa"/>
            <w:vAlign w:val="center"/>
          </w:tcPr>
          <w:p w:rsidR="00894CFF" w:rsidRDefault="00894CFF" w:rsidP="0093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N</w:t>
            </w:r>
          </w:p>
        </w:tc>
        <w:tc>
          <w:tcPr>
            <w:tcW w:w="8995" w:type="dxa"/>
            <w:vAlign w:val="center"/>
          </w:tcPr>
          <w:p w:rsidR="00894CFF" w:rsidRDefault="00894CFF" w:rsidP="00932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16" w:history="1">
              <w:r w:rsidRPr="00894CFF">
                <w:rPr>
                  <w:rStyle w:val="Hyperlink"/>
                  <w:rFonts w:cstheme="minorHAnsi"/>
                </w:rPr>
                <w:t>Insanitary Conditions at Compounding Facilities; Revised Draft Guidance for Industry S: 11/26/18</w:t>
              </w:r>
            </w:hyperlink>
          </w:p>
        </w:tc>
      </w:tr>
      <w:tr w:rsidR="004D21AD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4D21AD" w:rsidRDefault="004D21AD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NIOSH</w:t>
            </w:r>
          </w:p>
        </w:tc>
        <w:tc>
          <w:tcPr>
            <w:tcW w:w="900" w:type="dxa"/>
            <w:vAlign w:val="center"/>
          </w:tcPr>
          <w:p w:rsidR="004D21AD" w:rsidRDefault="004D21AD" w:rsidP="0093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N</w:t>
            </w:r>
          </w:p>
        </w:tc>
        <w:tc>
          <w:tcPr>
            <w:tcW w:w="8995" w:type="dxa"/>
            <w:vAlign w:val="center"/>
          </w:tcPr>
          <w:p w:rsidR="004D21AD" w:rsidRDefault="004D21AD" w:rsidP="004D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17" w:history="1">
              <w:r w:rsidRPr="004D21AD">
                <w:rPr>
                  <w:rStyle w:val="Hyperlink"/>
                  <w:rFonts w:cstheme="minorHAnsi"/>
                </w:rPr>
                <w:t>Current Intelligence Bulletin: Health Effects of Occupational Exposure to Silver Nanomaterial</w:t>
              </w:r>
              <w:r>
                <w:rPr>
                  <w:rStyle w:val="Hyperlink"/>
                  <w:rFonts w:cstheme="minorHAnsi"/>
                </w:rPr>
                <w:t>s 10/30/18</w:t>
              </w:r>
            </w:hyperlink>
          </w:p>
        </w:tc>
      </w:tr>
      <w:tr w:rsidR="00932438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932438" w:rsidRDefault="00932438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OSHA</w:t>
            </w:r>
          </w:p>
        </w:tc>
        <w:tc>
          <w:tcPr>
            <w:tcW w:w="900" w:type="dxa"/>
            <w:vAlign w:val="center"/>
          </w:tcPr>
          <w:p w:rsidR="00932438" w:rsidRPr="00932438" w:rsidRDefault="00932438" w:rsidP="00E56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N</w:t>
            </w:r>
          </w:p>
        </w:tc>
        <w:tc>
          <w:tcPr>
            <w:tcW w:w="8995" w:type="dxa"/>
            <w:vAlign w:val="center"/>
          </w:tcPr>
          <w:p w:rsidR="00932438" w:rsidRPr="00932438" w:rsidRDefault="00932438" w:rsidP="00932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18" w:history="1">
              <w:r w:rsidRPr="00932438">
                <w:rPr>
                  <w:rStyle w:val="Hyperlink"/>
                  <w:rFonts w:cstheme="minorHAnsi"/>
                </w:rPr>
                <w:t>Nominations for ACCSH Membership, S: 11/16/18</w:t>
              </w:r>
            </w:hyperlink>
          </w:p>
        </w:tc>
      </w:tr>
      <w:tr w:rsidR="00181B13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181B13" w:rsidRDefault="00181B13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OSHA</w:t>
            </w:r>
          </w:p>
        </w:tc>
        <w:tc>
          <w:tcPr>
            <w:tcW w:w="900" w:type="dxa"/>
            <w:vAlign w:val="center"/>
          </w:tcPr>
          <w:p w:rsidR="00181B13" w:rsidRDefault="00181B13" w:rsidP="0093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NR</w:t>
            </w:r>
            <w:r w:rsidR="00E56D14">
              <w:rPr>
                <w:rStyle w:val="FootnoteReference"/>
                <w:rFonts w:cstheme="minorHAnsi"/>
                <w:color w:val="0000FF" w:themeColor="hyperlink"/>
              </w:rPr>
              <w:footnoteReference w:id="4"/>
            </w:r>
          </w:p>
        </w:tc>
        <w:tc>
          <w:tcPr>
            <w:tcW w:w="8995" w:type="dxa"/>
            <w:vAlign w:val="center"/>
          </w:tcPr>
          <w:p w:rsidR="00181B13" w:rsidRDefault="00E56D14" w:rsidP="00932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19" w:history="1">
              <w:r w:rsidRPr="00E56D14">
                <w:rPr>
                  <w:rStyle w:val="Hyperlink"/>
                  <w:rFonts w:cstheme="minorHAnsi"/>
                </w:rPr>
                <w:t>Compliance Assistance Resources to Keep Workers Safe from Trenching-Related Hazards</w:t>
              </w:r>
            </w:hyperlink>
          </w:p>
        </w:tc>
      </w:tr>
      <w:tr w:rsidR="00E56D14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E56D14" w:rsidRDefault="00E56D14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OSHA</w:t>
            </w:r>
          </w:p>
        </w:tc>
        <w:tc>
          <w:tcPr>
            <w:tcW w:w="900" w:type="dxa"/>
            <w:vAlign w:val="center"/>
          </w:tcPr>
          <w:p w:rsidR="00E56D14" w:rsidRDefault="00E56D14" w:rsidP="0093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NR</w:t>
            </w:r>
          </w:p>
        </w:tc>
        <w:tc>
          <w:tcPr>
            <w:tcW w:w="8995" w:type="dxa"/>
            <w:vAlign w:val="center"/>
          </w:tcPr>
          <w:p w:rsidR="00E56D14" w:rsidRDefault="00E56D14" w:rsidP="00E5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20" w:history="1">
              <w:r w:rsidRPr="00E56D14">
                <w:rPr>
                  <w:rStyle w:val="Hyperlink"/>
                  <w:rFonts w:cstheme="minorHAnsi"/>
                </w:rPr>
                <w:t>Regional Emphasis Program Focused on Reducing Employee Exposure to Ammonium</w:t>
              </w:r>
            </w:hyperlink>
          </w:p>
        </w:tc>
      </w:tr>
      <w:tr w:rsidR="00932438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932438" w:rsidRPr="00932438" w:rsidRDefault="00932438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OSHRC</w:t>
            </w:r>
          </w:p>
        </w:tc>
        <w:tc>
          <w:tcPr>
            <w:tcW w:w="900" w:type="dxa"/>
            <w:vAlign w:val="center"/>
          </w:tcPr>
          <w:p w:rsidR="00932438" w:rsidRPr="00932438" w:rsidRDefault="00932438" w:rsidP="00E56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 w:rsidRPr="00932438">
              <w:rPr>
                <w:rStyle w:val="Hyperlink"/>
                <w:rFonts w:cstheme="minorHAnsi"/>
                <w:u w:val="none"/>
              </w:rPr>
              <w:t>PR</w:t>
            </w:r>
          </w:p>
        </w:tc>
        <w:tc>
          <w:tcPr>
            <w:tcW w:w="8995" w:type="dxa"/>
            <w:vAlign w:val="center"/>
          </w:tcPr>
          <w:p w:rsidR="00932438" w:rsidRPr="00932438" w:rsidRDefault="00932438" w:rsidP="00932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21" w:history="1">
              <w:r w:rsidRPr="00932438">
                <w:rPr>
                  <w:rStyle w:val="Hyperlink"/>
                  <w:rFonts w:cstheme="minorHAnsi"/>
                </w:rPr>
                <w:t>Revisions to Procedural Rules Governing Practice Before the Occupational Safety and Health Review Commission S: 11/16/18</w:t>
              </w:r>
            </w:hyperlink>
          </w:p>
        </w:tc>
      </w:tr>
      <w:tr w:rsidR="00932438" w:rsidTr="00805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:rsidR="00932438" w:rsidRDefault="007C2CE1" w:rsidP="00932438">
            <w:pPr>
              <w:rPr>
                <w:rStyle w:val="Hyperlink"/>
                <w:rFonts w:cstheme="minorHAnsi"/>
                <w:b w:val="0"/>
                <w:u w:val="none"/>
              </w:rPr>
            </w:pPr>
            <w:r>
              <w:rPr>
                <w:rStyle w:val="Hyperlink"/>
                <w:rFonts w:cstheme="minorHAnsi"/>
                <w:b w:val="0"/>
                <w:u w:val="none"/>
              </w:rPr>
              <w:t>PHMSA</w:t>
            </w:r>
          </w:p>
        </w:tc>
        <w:tc>
          <w:tcPr>
            <w:tcW w:w="900" w:type="dxa"/>
            <w:vAlign w:val="center"/>
          </w:tcPr>
          <w:p w:rsidR="00932438" w:rsidRPr="00932438" w:rsidRDefault="00805DE2" w:rsidP="00932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r>
              <w:rPr>
                <w:rStyle w:val="Hyperlink"/>
                <w:rFonts w:cstheme="minorHAnsi"/>
                <w:u w:val="none"/>
              </w:rPr>
              <w:t>R</w:t>
            </w:r>
          </w:p>
        </w:tc>
        <w:tc>
          <w:tcPr>
            <w:tcW w:w="8995" w:type="dxa"/>
            <w:vAlign w:val="center"/>
          </w:tcPr>
          <w:p w:rsidR="00932438" w:rsidRPr="00932438" w:rsidRDefault="00805DE2" w:rsidP="00932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u w:val="none"/>
              </w:rPr>
            </w:pPr>
            <w:hyperlink r:id="rId22" w:history="1">
              <w:r w:rsidR="007C2CE1" w:rsidRPr="00805DE2">
                <w:rPr>
                  <w:rStyle w:val="Hyperlink"/>
                  <w:rFonts w:cstheme="minorHAnsi"/>
                </w:rPr>
                <w:t>Hazardous Materials: Removal of Electronically Controlled Pneumatic Brake System Requirements for High Hazard Flammable Unit Trains</w:t>
              </w:r>
              <w:r w:rsidRPr="00805DE2">
                <w:rPr>
                  <w:rStyle w:val="Hyperlink"/>
                  <w:rFonts w:cstheme="minorHAnsi"/>
                </w:rPr>
                <w:t xml:space="preserve"> ED: 9/25/18</w:t>
              </w:r>
            </w:hyperlink>
          </w:p>
        </w:tc>
      </w:tr>
    </w:tbl>
    <w:p w:rsidR="006B7B42" w:rsidRDefault="006B7B42" w:rsidP="00C621A7">
      <w:pPr>
        <w:spacing w:after="0"/>
        <w:rPr>
          <w:rStyle w:val="Hyperlink"/>
          <w:rFonts w:cstheme="minorHAnsi"/>
          <w:b/>
        </w:rPr>
      </w:pPr>
    </w:p>
    <w:p w:rsidR="00D03A8B" w:rsidRDefault="0047590B" w:rsidP="00DB66F5">
      <w:pPr>
        <w:spacing w:after="0"/>
        <w:ind w:left="720" w:hanging="720"/>
        <w:rPr>
          <w:rFonts w:cstheme="minorHAnsi"/>
          <w:color w:val="000000"/>
        </w:rPr>
      </w:pPr>
      <w:hyperlink r:id="rId23" w:history="1">
        <w:r w:rsidR="008F3532" w:rsidRPr="00702C87">
          <w:rPr>
            <w:rStyle w:val="Hyperlink"/>
            <w:rFonts w:cstheme="minorHAnsi"/>
            <w:b/>
          </w:rPr>
          <w:t>OSHA Region 3</w:t>
        </w:r>
      </w:hyperlink>
      <w:r w:rsidR="008F3532">
        <w:rPr>
          <w:rFonts w:cstheme="minorHAnsi"/>
          <w:color w:val="000000"/>
        </w:rPr>
        <w:t xml:space="preserve"> </w:t>
      </w:r>
    </w:p>
    <w:p w:rsidR="008F3532" w:rsidRDefault="0047590B" w:rsidP="008F3532">
      <w:pPr>
        <w:spacing w:after="0"/>
        <w:rPr>
          <w:rFonts w:cstheme="minorHAnsi"/>
        </w:rPr>
      </w:pPr>
      <w:hyperlink r:id="rId24" w:history="1">
        <w:r w:rsidR="008F3532" w:rsidRPr="00A026B0">
          <w:rPr>
            <w:rStyle w:val="Hyperlink"/>
            <w:rFonts w:cstheme="minorHAnsi"/>
          </w:rPr>
          <w:t>News Releases</w:t>
        </w:r>
      </w:hyperlink>
    </w:p>
    <w:p w:rsidR="00D03A8B" w:rsidRDefault="0047590B" w:rsidP="00D03A8B">
      <w:pPr>
        <w:spacing w:after="0"/>
        <w:rPr>
          <w:rFonts w:cstheme="minorHAnsi"/>
        </w:rPr>
      </w:pPr>
      <w:hyperlink r:id="rId25" w:history="1">
        <w:r w:rsidR="00D03A8B" w:rsidRPr="004B4190">
          <w:rPr>
            <w:rStyle w:val="Hyperlink"/>
            <w:rFonts w:cstheme="minorHAnsi"/>
          </w:rPr>
          <w:t>Mid Atlantic OTI Education Center (Consortium)</w:t>
        </w:r>
      </w:hyperlink>
      <w:r w:rsidR="004B4190">
        <w:rPr>
          <w:rFonts w:cstheme="minorHAnsi"/>
        </w:rPr>
        <w:t xml:space="preserve"> </w:t>
      </w:r>
      <w:r w:rsidR="004B4190" w:rsidRPr="004B4190">
        <w:rPr>
          <w:rFonts w:cstheme="minorHAnsi"/>
        </w:rPr>
        <w:t>Current List of Authorized OTI Education Centers</w:t>
      </w:r>
    </w:p>
    <w:p w:rsidR="000B55EB" w:rsidRDefault="000B55EB" w:rsidP="00D03A8B">
      <w:pPr>
        <w:spacing w:after="0"/>
        <w:rPr>
          <w:rFonts w:cstheme="minorHAnsi"/>
        </w:rPr>
      </w:pPr>
    </w:p>
    <w:p w:rsidR="006278D0" w:rsidRDefault="0047590B" w:rsidP="006278D0">
      <w:pPr>
        <w:spacing w:after="0"/>
        <w:rPr>
          <w:rFonts w:cstheme="minorHAnsi"/>
          <w:color w:val="000000"/>
        </w:rPr>
      </w:pPr>
      <w:hyperlink r:id="rId26" w:history="1">
        <w:r w:rsidR="006278D0" w:rsidRPr="00A026B0">
          <w:rPr>
            <w:rStyle w:val="Hyperlink"/>
            <w:rFonts w:cstheme="minorHAnsi"/>
            <w:b/>
          </w:rPr>
          <w:t>MOSH</w:t>
        </w:r>
      </w:hyperlink>
      <w:r w:rsidR="006278D0" w:rsidRPr="00803F71">
        <w:rPr>
          <w:rFonts w:cstheme="minorHAnsi"/>
          <w:color w:val="000000"/>
        </w:rPr>
        <w:t xml:space="preserve"> </w:t>
      </w:r>
    </w:p>
    <w:p w:rsidR="006278D0" w:rsidRDefault="0047590B" w:rsidP="006278D0">
      <w:pPr>
        <w:spacing w:after="0"/>
        <w:rPr>
          <w:rFonts w:cstheme="minorHAnsi"/>
          <w:color w:val="000000"/>
        </w:rPr>
      </w:pPr>
      <w:hyperlink r:id="rId27" w:history="1">
        <w:r w:rsidR="006278D0" w:rsidRPr="00A026B0">
          <w:rPr>
            <w:rStyle w:val="Hyperlink"/>
            <w:rFonts w:cstheme="minorHAnsi"/>
          </w:rPr>
          <w:t>Training and Education</w:t>
        </w:r>
      </w:hyperlink>
    </w:p>
    <w:p w:rsidR="006278D0" w:rsidRDefault="0047590B" w:rsidP="006278D0">
      <w:pPr>
        <w:spacing w:after="0"/>
        <w:rPr>
          <w:rFonts w:cstheme="minorHAnsi"/>
          <w:color w:val="000000"/>
        </w:rPr>
      </w:pPr>
      <w:hyperlink r:id="rId28" w:history="1">
        <w:r w:rsidR="006278D0" w:rsidRPr="00A026B0">
          <w:rPr>
            <w:rStyle w:val="Hyperlink"/>
            <w:rFonts w:cstheme="minorHAnsi"/>
          </w:rPr>
          <w:t>Publications</w:t>
        </w:r>
      </w:hyperlink>
    </w:p>
    <w:p w:rsidR="008F3532" w:rsidRDefault="008F3532" w:rsidP="008F3532">
      <w:pPr>
        <w:spacing w:after="0" w:line="240" w:lineRule="auto"/>
        <w:rPr>
          <w:rFonts w:cstheme="minorHAnsi"/>
          <w:b/>
          <w:u w:val="single"/>
        </w:rPr>
      </w:pPr>
    </w:p>
    <w:p w:rsidR="000C7D3E" w:rsidRDefault="0047590B" w:rsidP="00C64165">
      <w:pPr>
        <w:keepNext/>
        <w:keepLines/>
        <w:spacing w:after="0" w:line="240" w:lineRule="auto"/>
        <w:rPr>
          <w:rFonts w:cstheme="minorHAnsi"/>
        </w:rPr>
      </w:pPr>
      <w:hyperlink r:id="rId29" w:history="1">
        <w:r w:rsidR="000C7D3E" w:rsidRPr="00702C87">
          <w:rPr>
            <w:rStyle w:val="Hyperlink"/>
            <w:rFonts w:cstheme="minorHAnsi"/>
            <w:b/>
          </w:rPr>
          <w:t xml:space="preserve">Maryland General Assembly </w:t>
        </w:r>
      </w:hyperlink>
      <w:r w:rsidR="000C7D3E">
        <w:rPr>
          <w:rFonts w:cstheme="minorHAnsi"/>
        </w:rPr>
        <w:t xml:space="preserve"> </w:t>
      </w:r>
    </w:p>
    <w:p w:rsidR="00031749" w:rsidRDefault="0047590B" w:rsidP="00C64165">
      <w:pPr>
        <w:keepNext/>
        <w:keepLines/>
        <w:spacing w:after="0" w:line="240" w:lineRule="auto"/>
        <w:rPr>
          <w:rFonts w:cstheme="minorHAnsi"/>
        </w:rPr>
      </w:pPr>
      <w:hyperlink r:id="rId30" w:history="1">
        <w:r w:rsidR="00031749" w:rsidRPr="00031749">
          <w:rPr>
            <w:rStyle w:val="Hyperlink"/>
            <w:rFonts w:cstheme="minorHAnsi"/>
          </w:rPr>
          <w:t>2018 – 90 Day Report</w:t>
        </w:r>
      </w:hyperlink>
    </w:p>
    <w:p w:rsidR="00B70E7E" w:rsidRDefault="00B70E7E" w:rsidP="00C64165">
      <w:pPr>
        <w:keepNext/>
        <w:keepLine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Maryland General Assembly </w:t>
      </w:r>
      <w:r w:rsidR="00651FCE">
        <w:rPr>
          <w:rFonts w:cstheme="minorHAnsi"/>
        </w:rPr>
        <w:t xml:space="preserve">is adjourned and </w:t>
      </w:r>
      <w:r>
        <w:rPr>
          <w:rFonts w:cstheme="minorHAnsi"/>
        </w:rPr>
        <w:t xml:space="preserve">will </w:t>
      </w:r>
      <w:r w:rsidR="001719E2">
        <w:rPr>
          <w:rFonts w:cstheme="minorHAnsi"/>
        </w:rPr>
        <w:t>reconvene</w:t>
      </w:r>
      <w:r>
        <w:rPr>
          <w:rFonts w:cstheme="minorHAnsi"/>
        </w:rPr>
        <w:t xml:space="preserve"> 9 January 2019</w:t>
      </w:r>
    </w:p>
    <w:p w:rsidR="00E71E00" w:rsidRDefault="00E71E00" w:rsidP="00390C17">
      <w:pPr>
        <w:spacing w:after="0"/>
        <w:rPr>
          <w:rStyle w:val="Hyperlink"/>
          <w:rFonts w:cstheme="minorHAnsi"/>
          <w:b/>
        </w:rPr>
      </w:pPr>
    </w:p>
    <w:p w:rsidR="000C7D3E" w:rsidRDefault="0047590B" w:rsidP="00390C17">
      <w:pPr>
        <w:spacing w:after="0"/>
        <w:rPr>
          <w:rStyle w:val="Hyperlink"/>
          <w:rFonts w:cstheme="minorHAnsi"/>
          <w:b/>
        </w:rPr>
      </w:pPr>
      <w:hyperlink r:id="rId31" w:history="1">
        <w:r w:rsidR="00104D65" w:rsidRPr="00104D65">
          <w:rPr>
            <w:rStyle w:val="Hyperlink"/>
            <w:rFonts w:cstheme="minorHAnsi"/>
            <w:b/>
          </w:rPr>
          <w:t>ASS</w:t>
        </w:r>
        <w:r w:rsidR="00031749">
          <w:rPr>
            <w:rStyle w:val="Hyperlink"/>
            <w:rFonts w:cstheme="minorHAnsi"/>
            <w:b/>
          </w:rPr>
          <w:t>P</w:t>
        </w:r>
        <w:r w:rsidR="00104D65" w:rsidRPr="00104D65">
          <w:rPr>
            <w:rStyle w:val="Hyperlink"/>
            <w:rFonts w:cstheme="minorHAnsi"/>
            <w:b/>
          </w:rPr>
          <w:t xml:space="preserve"> Government Affairs</w:t>
        </w:r>
      </w:hyperlink>
    </w:p>
    <w:p w:rsidR="002B3D31" w:rsidRPr="002B3D31" w:rsidRDefault="0047590B" w:rsidP="00390C17">
      <w:pPr>
        <w:spacing w:after="0"/>
        <w:rPr>
          <w:rStyle w:val="Hyperlink"/>
          <w:rFonts w:cstheme="minorHAnsi"/>
          <w:u w:val="none"/>
        </w:rPr>
      </w:pPr>
      <w:hyperlink r:id="rId32" w:history="1">
        <w:r w:rsidR="002B3D31" w:rsidRPr="002B3D31">
          <w:rPr>
            <w:rStyle w:val="Hyperlink"/>
            <w:rFonts w:cstheme="minorHAnsi"/>
          </w:rPr>
          <w:t>Government Affairs Resources</w:t>
        </w:r>
      </w:hyperlink>
    </w:p>
    <w:p w:rsidR="002903F2" w:rsidRPr="002903F2" w:rsidRDefault="002903F2" w:rsidP="00390C17">
      <w:pPr>
        <w:spacing w:after="0"/>
        <w:rPr>
          <w:rFonts w:cstheme="minorHAnsi"/>
          <w:color w:val="000000"/>
        </w:rPr>
      </w:pPr>
    </w:p>
    <w:p w:rsidR="00104D65" w:rsidRDefault="0047590B" w:rsidP="00390C17">
      <w:pPr>
        <w:spacing w:after="0"/>
        <w:rPr>
          <w:rStyle w:val="Hyperlink"/>
          <w:rFonts w:cstheme="minorHAnsi"/>
          <w:b/>
        </w:rPr>
      </w:pPr>
      <w:hyperlink r:id="rId33" w:history="1">
        <w:r w:rsidR="00104D65" w:rsidRPr="00104D65">
          <w:rPr>
            <w:rStyle w:val="Hyperlink"/>
            <w:rFonts w:cstheme="minorHAnsi"/>
            <w:b/>
          </w:rPr>
          <w:t>Chesapeake Region Safety Council</w:t>
        </w:r>
      </w:hyperlink>
    </w:p>
    <w:p w:rsidR="002F0E8F" w:rsidRDefault="0047590B" w:rsidP="00390C17">
      <w:pPr>
        <w:spacing w:after="0"/>
        <w:rPr>
          <w:rStyle w:val="Hyperlink"/>
          <w:rFonts w:cstheme="minorHAnsi"/>
          <w:u w:val="none"/>
        </w:rPr>
      </w:pPr>
      <w:hyperlink r:id="rId34" w:history="1">
        <w:r w:rsidR="002F0E8F" w:rsidRPr="002F0E8F">
          <w:rPr>
            <w:rStyle w:val="Hyperlink"/>
            <w:rFonts w:cstheme="minorHAnsi"/>
          </w:rPr>
          <w:t>Safety Training Course Catalog</w:t>
        </w:r>
      </w:hyperlink>
    </w:p>
    <w:p w:rsidR="002F22C6" w:rsidRDefault="0047590B" w:rsidP="00390C17">
      <w:pPr>
        <w:spacing w:after="0"/>
        <w:rPr>
          <w:rStyle w:val="Hyperlink"/>
          <w:rFonts w:cstheme="minorHAnsi"/>
          <w:u w:val="none"/>
        </w:rPr>
      </w:pPr>
      <w:hyperlink r:id="rId35" w:history="1">
        <w:r w:rsidR="002F22C6" w:rsidRPr="002F22C6">
          <w:rPr>
            <w:rStyle w:val="Hyperlink"/>
            <w:rFonts w:cstheme="minorHAnsi"/>
          </w:rPr>
          <w:t>Events</w:t>
        </w:r>
      </w:hyperlink>
    </w:p>
    <w:p w:rsidR="002F22C6" w:rsidRDefault="0047590B" w:rsidP="00390C17">
      <w:pPr>
        <w:spacing w:after="0"/>
        <w:rPr>
          <w:rStyle w:val="Hyperlink"/>
          <w:rFonts w:cstheme="minorHAnsi"/>
          <w:u w:val="none"/>
        </w:rPr>
      </w:pPr>
      <w:hyperlink r:id="rId36" w:history="1">
        <w:r w:rsidR="002F22C6" w:rsidRPr="002F22C6">
          <w:rPr>
            <w:rStyle w:val="Hyperlink"/>
            <w:rFonts w:cstheme="minorHAnsi"/>
          </w:rPr>
          <w:t>Free Resources</w:t>
        </w:r>
      </w:hyperlink>
    </w:p>
    <w:p w:rsidR="005E27FA" w:rsidRDefault="005E27FA" w:rsidP="00390C17">
      <w:pPr>
        <w:spacing w:after="0"/>
        <w:rPr>
          <w:rStyle w:val="Hyperlink"/>
          <w:rFonts w:cstheme="minorHAnsi"/>
          <w:u w:val="none"/>
        </w:rPr>
      </w:pPr>
    </w:p>
    <w:sectPr w:rsidR="005E27FA" w:rsidSect="00452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0B" w:rsidRDefault="0047590B" w:rsidP="00932438">
      <w:pPr>
        <w:spacing w:after="0" w:line="240" w:lineRule="auto"/>
      </w:pPr>
      <w:r>
        <w:separator/>
      </w:r>
    </w:p>
  </w:endnote>
  <w:endnote w:type="continuationSeparator" w:id="0">
    <w:p w:rsidR="0047590B" w:rsidRDefault="0047590B" w:rsidP="0093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0B" w:rsidRDefault="0047590B" w:rsidP="00932438">
      <w:pPr>
        <w:spacing w:after="0" w:line="240" w:lineRule="auto"/>
      </w:pPr>
      <w:r>
        <w:separator/>
      </w:r>
    </w:p>
  </w:footnote>
  <w:footnote w:type="continuationSeparator" w:id="0">
    <w:p w:rsidR="0047590B" w:rsidRDefault="0047590B" w:rsidP="00932438">
      <w:pPr>
        <w:spacing w:after="0" w:line="240" w:lineRule="auto"/>
      </w:pPr>
      <w:r>
        <w:continuationSeparator/>
      </w:r>
    </w:p>
  </w:footnote>
  <w:footnote w:id="1">
    <w:p w:rsidR="00E56D14" w:rsidRDefault="00E56D14">
      <w:pPr>
        <w:pStyle w:val="FootnoteText"/>
      </w:pPr>
      <w:r>
        <w:rPr>
          <w:rStyle w:val="FootnoteReference"/>
        </w:rPr>
        <w:footnoteRef/>
      </w:r>
      <w:r>
        <w:t xml:space="preserve"> Notice</w:t>
      </w:r>
    </w:p>
  </w:footnote>
  <w:footnote w:id="2">
    <w:p w:rsidR="007C2CE1" w:rsidRDefault="007C2CE1">
      <w:pPr>
        <w:pStyle w:val="FootnoteText"/>
      </w:pPr>
      <w:r>
        <w:rPr>
          <w:rStyle w:val="FootnoteReference"/>
        </w:rPr>
        <w:footnoteRef/>
      </w:r>
      <w:r>
        <w:t xml:space="preserve"> Rule</w:t>
      </w:r>
    </w:p>
  </w:footnote>
  <w:footnote w:id="3">
    <w:p w:rsidR="00E56D14" w:rsidRDefault="00E56D14">
      <w:pPr>
        <w:pStyle w:val="FootnoteText"/>
      </w:pPr>
      <w:r>
        <w:rPr>
          <w:rStyle w:val="FootnoteReference"/>
        </w:rPr>
        <w:footnoteRef/>
      </w:r>
      <w:r>
        <w:t xml:space="preserve"> Proposed rule</w:t>
      </w:r>
    </w:p>
  </w:footnote>
  <w:footnote w:id="4">
    <w:p w:rsidR="00E56D14" w:rsidRDefault="00E56D14">
      <w:pPr>
        <w:pStyle w:val="FootnoteText"/>
      </w:pPr>
      <w:r>
        <w:rPr>
          <w:rStyle w:val="FootnoteReference"/>
        </w:rPr>
        <w:footnoteRef/>
      </w:r>
      <w:r>
        <w:t xml:space="preserve"> News release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503B"/>
    <w:multiLevelType w:val="multilevel"/>
    <w:tmpl w:val="5706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B3A62"/>
    <w:multiLevelType w:val="hybridMultilevel"/>
    <w:tmpl w:val="18A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5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2"/>
    <w:rsid w:val="000151FF"/>
    <w:rsid w:val="00031749"/>
    <w:rsid w:val="00076591"/>
    <w:rsid w:val="00085C9D"/>
    <w:rsid w:val="00093268"/>
    <w:rsid w:val="0009477A"/>
    <w:rsid w:val="000A14EB"/>
    <w:rsid w:val="000A5108"/>
    <w:rsid w:val="000B0E6F"/>
    <w:rsid w:val="000B3F49"/>
    <w:rsid w:val="000B55EB"/>
    <w:rsid w:val="000C67CD"/>
    <w:rsid w:val="000C7D3E"/>
    <w:rsid w:val="001023D4"/>
    <w:rsid w:val="00104D65"/>
    <w:rsid w:val="00125369"/>
    <w:rsid w:val="001254D4"/>
    <w:rsid w:val="00147D81"/>
    <w:rsid w:val="00156943"/>
    <w:rsid w:val="00162E54"/>
    <w:rsid w:val="001719E2"/>
    <w:rsid w:val="00181B13"/>
    <w:rsid w:val="00190DEA"/>
    <w:rsid w:val="001B5D79"/>
    <w:rsid w:val="001B7E68"/>
    <w:rsid w:val="001C44FC"/>
    <w:rsid w:val="0026483D"/>
    <w:rsid w:val="00267F60"/>
    <w:rsid w:val="00277D11"/>
    <w:rsid w:val="00290122"/>
    <w:rsid w:val="002903F2"/>
    <w:rsid w:val="002A5192"/>
    <w:rsid w:val="002A5B89"/>
    <w:rsid w:val="002B3D31"/>
    <w:rsid w:val="002B7E47"/>
    <w:rsid w:val="002C2C0E"/>
    <w:rsid w:val="002C79FE"/>
    <w:rsid w:val="002D1566"/>
    <w:rsid w:val="002D525F"/>
    <w:rsid w:val="002F0E8F"/>
    <w:rsid w:val="002F22C6"/>
    <w:rsid w:val="002F2593"/>
    <w:rsid w:val="002F5C1C"/>
    <w:rsid w:val="00302005"/>
    <w:rsid w:val="00303512"/>
    <w:rsid w:val="00306E0B"/>
    <w:rsid w:val="00371106"/>
    <w:rsid w:val="00377AF5"/>
    <w:rsid w:val="00390C17"/>
    <w:rsid w:val="00391575"/>
    <w:rsid w:val="00391CBE"/>
    <w:rsid w:val="003B6EF8"/>
    <w:rsid w:val="003C2146"/>
    <w:rsid w:val="003F11CF"/>
    <w:rsid w:val="00414679"/>
    <w:rsid w:val="00421416"/>
    <w:rsid w:val="00423A79"/>
    <w:rsid w:val="00436195"/>
    <w:rsid w:val="004529FA"/>
    <w:rsid w:val="0047590B"/>
    <w:rsid w:val="004A0C91"/>
    <w:rsid w:val="004A22D3"/>
    <w:rsid w:val="004B4190"/>
    <w:rsid w:val="004B5FE8"/>
    <w:rsid w:val="004D21AD"/>
    <w:rsid w:val="005243C2"/>
    <w:rsid w:val="00544E68"/>
    <w:rsid w:val="0056129C"/>
    <w:rsid w:val="00582FAE"/>
    <w:rsid w:val="005944DF"/>
    <w:rsid w:val="005D016E"/>
    <w:rsid w:val="005E27FA"/>
    <w:rsid w:val="00603DEC"/>
    <w:rsid w:val="006278D0"/>
    <w:rsid w:val="00635C41"/>
    <w:rsid w:val="00651FCE"/>
    <w:rsid w:val="006A377F"/>
    <w:rsid w:val="006B7B42"/>
    <w:rsid w:val="006F0EB3"/>
    <w:rsid w:val="006F7C7A"/>
    <w:rsid w:val="00702C87"/>
    <w:rsid w:val="007150ED"/>
    <w:rsid w:val="0075630B"/>
    <w:rsid w:val="00771471"/>
    <w:rsid w:val="00775690"/>
    <w:rsid w:val="00777D5A"/>
    <w:rsid w:val="00783C81"/>
    <w:rsid w:val="007A0AA6"/>
    <w:rsid w:val="007C2CE1"/>
    <w:rsid w:val="00800AC0"/>
    <w:rsid w:val="00805DE2"/>
    <w:rsid w:val="00805F7B"/>
    <w:rsid w:val="00812007"/>
    <w:rsid w:val="008142CD"/>
    <w:rsid w:val="00826514"/>
    <w:rsid w:val="00827030"/>
    <w:rsid w:val="00827FCF"/>
    <w:rsid w:val="00843BBE"/>
    <w:rsid w:val="00854A46"/>
    <w:rsid w:val="00876C22"/>
    <w:rsid w:val="00877D7C"/>
    <w:rsid w:val="00894CFF"/>
    <w:rsid w:val="008A2E97"/>
    <w:rsid w:val="008C07A0"/>
    <w:rsid w:val="008D462E"/>
    <w:rsid w:val="008E1A30"/>
    <w:rsid w:val="008E2CFA"/>
    <w:rsid w:val="008F3532"/>
    <w:rsid w:val="00917280"/>
    <w:rsid w:val="00917EE1"/>
    <w:rsid w:val="00932438"/>
    <w:rsid w:val="0095545F"/>
    <w:rsid w:val="00960A27"/>
    <w:rsid w:val="00984198"/>
    <w:rsid w:val="009B26FA"/>
    <w:rsid w:val="00A026B0"/>
    <w:rsid w:val="00A308D5"/>
    <w:rsid w:val="00A3710C"/>
    <w:rsid w:val="00A675CC"/>
    <w:rsid w:val="00A71113"/>
    <w:rsid w:val="00AA77B2"/>
    <w:rsid w:val="00AB3145"/>
    <w:rsid w:val="00AB67B3"/>
    <w:rsid w:val="00B05722"/>
    <w:rsid w:val="00B07163"/>
    <w:rsid w:val="00B303D8"/>
    <w:rsid w:val="00B51B74"/>
    <w:rsid w:val="00B6334A"/>
    <w:rsid w:val="00B70E7E"/>
    <w:rsid w:val="00B77E69"/>
    <w:rsid w:val="00B96527"/>
    <w:rsid w:val="00BB7D6F"/>
    <w:rsid w:val="00BF04A3"/>
    <w:rsid w:val="00BF3B3A"/>
    <w:rsid w:val="00BF5940"/>
    <w:rsid w:val="00C03B31"/>
    <w:rsid w:val="00C112C2"/>
    <w:rsid w:val="00C142E5"/>
    <w:rsid w:val="00C14BB8"/>
    <w:rsid w:val="00C242B3"/>
    <w:rsid w:val="00C40BF2"/>
    <w:rsid w:val="00C52329"/>
    <w:rsid w:val="00C621A7"/>
    <w:rsid w:val="00C64165"/>
    <w:rsid w:val="00C7770B"/>
    <w:rsid w:val="00CA79FF"/>
    <w:rsid w:val="00CF2EAD"/>
    <w:rsid w:val="00CF4428"/>
    <w:rsid w:val="00D0089B"/>
    <w:rsid w:val="00D02738"/>
    <w:rsid w:val="00D03A8B"/>
    <w:rsid w:val="00D17B6C"/>
    <w:rsid w:val="00D37C1D"/>
    <w:rsid w:val="00D74B12"/>
    <w:rsid w:val="00D86C30"/>
    <w:rsid w:val="00DA14E7"/>
    <w:rsid w:val="00DB66F5"/>
    <w:rsid w:val="00DC5A68"/>
    <w:rsid w:val="00DE3387"/>
    <w:rsid w:val="00E34F09"/>
    <w:rsid w:val="00E44517"/>
    <w:rsid w:val="00E56D14"/>
    <w:rsid w:val="00E62AEA"/>
    <w:rsid w:val="00E71E00"/>
    <w:rsid w:val="00EA0801"/>
    <w:rsid w:val="00EB2A7A"/>
    <w:rsid w:val="00EB3F9C"/>
    <w:rsid w:val="00ED2040"/>
    <w:rsid w:val="00ED222F"/>
    <w:rsid w:val="00F3456A"/>
    <w:rsid w:val="00F943B8"/>
    <w:rsid w:val="00F950CC"/>
    <w:rsid w:val="00FA20A7"/>
    <w:rsid w:val="00FB4434"/>
    <w:rsid w:val="00FB7875"/>
    <w:rsid w:val="00FD45F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62ED8-785D-4220-978A-195858B7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4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21A7"/>
    <w:pPr>
      <w:ind w:left="720"/>
      <w:contextualSpacing/>
    </w:pPr>
  </w:style>
  <w:style w:type="table" w:styleId="TableGrid">
    <w:name w:val="Table Grid"/>
    <w:basedOn w:val="TableNormal"/>
    <w:uiPriority w:val="59"/>
    <w:rsid w:val="0093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3243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324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4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48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009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1941">
                                          <w:marLeft w:val="-225"/>
                                          <w:marRight w:val="-22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63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4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5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43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9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1D2D4"/>
                                                                <w:left w:val="single" w:sz="6" w:space="4" w:color="D1D2D4"/>
                                                                <w:bottom w:val="single" w:sz="6" w:space="4" w:color="D1D2D4"/>
                                                                <w:right w:val="single" w:sz="6" w:space="5" w:color="D1D2D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0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8/06/11/2018-11251/semiannual-agenda-of-regulations" TargetMode="External"/><Relationship Id="rId13" Type="http://schemas.openxmlformats.org/officeDocument/2006/relationships/hyperlink" Target="https://www.federalregister.gov/documents/2018/10/01/2018-21256/self-contained-breathing-apparatus-compressed-breathing-gas-containers-request-for-information" TargetMode="External"/><Relationship Id="rId18" Type="http://schemas.openxmlformats.org/officeDocument/2006/relationships/hyperlink" Target="https://www.federalregister.gov/documents/2018/09/17/2018-20117/advisory-committee-on-construction-safety-and-health" TargetMode="External"/><Relationship Id="rId26" Type="http://schemas.openxmlformats.org/officeDocument/2006/relationships/hyperlink" Target="https://www.dllr.state.md.us/labor/mos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deralregister.gov/documents/2018/09/26/2018-20859/revisions-to-procedural-rules-governing-practice-before-the-occupational-safety-and-health-review" TargetMode="External"/><Relationship Id="rId34" Type="http://schemas.openxmlformats.org/officeDocument/2006/relationships/hyperlink" Target="http://www.chesapeakesc.org/training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deralregister.gov/documents/2018/09/14/2018-20015/advisory-board-on-radiation-and-worker-health-abrwh-or-the-advisory-board-national-institute-for" TargetMode="External"/><Relationship Id="rId17" Type="http://schemas.openxmlformats.org/officeDocument/2006/relationships/hyperlink" Target="https://www.federalregister.gov/documents/2018/09/18/2018-20169/revised-draft-niosh-current-intelligence-bulletin-health-effects-of-occupational-exposure-to-silver" TargetMode="External"/><Relationship Id="rId25" Type="http://schemas.openxmlformats.org/officeDocument/2006/relationships/hyperlink" Target="https://www.osha.gov/dte/edcenters/current_list.html" TargetMode="External"/><Relationship Id="rId33" Type="http://schemas.openxmlformats.org/officeDocument/2006/relationships/hyperlink" Target="http://www.chesapeakesc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ederalregister.gov/documents/2018/09/26/2018-20903/insanitary-conditions-at-compounding-facilities-revised-draft-guidance-for-industry-availability" TargetMode="External"/><Relationship Id="rId20" Type="http://schemas.openxmlformats.org/officeDocument/2006/relationships/hyperlink" Target="https://www.osha.gov/news/newsreleases/joint/09252018" TargetMode="External"/><Relationship Id="rId29" Type="http://schemas.openxmlformats.org/officeDocument/2006/relationships/hyperlink" Target="http://mgaleg.maryland.gov/webmga/frm1st.aspx?tab=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eralregister.gov/" TargetMode="External"/><Relationship Id="rId24" Type="http://schemas.openxmlformats.org/officeDocument/2006/relationships/hyperlink" Target="https://www.osha.gov/pls/oshaweb/owasrch_news_releases.search_form?p_doc_type=news_releases&amp;p_toc_level=2&amp;p_keyvalue=region3&amp;p_status=current" TargetMode="External"/><Relationship Id="rId32" Type="http://schemas.openxmlformats.org/officeDocument/2006/relationships/hyperlink" Target="http://www.asse.org/professionalaffair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ederalregister.gov/documents/2018/09/12/2018-19018/national-emission-standards-for-hazardous-air-pollutants-surface-coating-of-large-appliances" TargetMode="External"/><Relationship Id="rId23" Type="http://schemas.openxmlformats.org/officeDocument/2006/relationships/hyperlink" Target="https://www.osha.gov/oshdir/r03.html" TargetMode="External"/><Relationship Id="rId28" Type="http://schemas.openxmlformats.org/officeDocument/2006/relationships/hyperlink" Target="https://www.dllr.state.md.us/cuwebforms/MOSHPubs.aspx" TargetMode="External"/><Relationship Id="rId36" Type="http://schemas.openxmlformats.org/officeDocument/2006/relationships/hyperlink" Target="http://www.chesapeakesc.org/free_resources.php" TargetMode="External"/><Relationship Id="rId10" Type="http://schemas.openxmlformats.org/officeDocument/2006/relationships/hyperlink" Target="https://www.federalregister.gov/executive-orders/donald-trump/2018" TargetMode="External"/><Relationship Id="rId19" Type="http://schemas.openxmlformats.org/officeDocument/2006/relationships/hyperlink" Target="https://www.osha.gov/news/newsreleases/national/09272018" TargetMode="External"/><Relationship Id="rId31" Type="http://schemas.openxmlformats.org/officeDocument/2006/relationships/hyperlink" Target="http://www.asse.org/professionalaffai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search?conditions%5Bpublication_date%5D%5Bgte%5D=09%2F01%2F2018&amp;conditions%5Bterm%5D=executive+orders" TargetMode="External"/><Relationship Id="rId14" Type="http://schemas.openxmlformats.org/officeDocument/2006/relationships/hyperlink" Target="https://www.federalregister.gov/documents/2018/09/28/2018-21197/oil-and-gas-and-sulphur-operations-on-the-outer-continental-shelf-oil-and-gas-production-safety" TargetMode="External"/><Relationship Id="rId22" Type="http://schemas.openxmlformats.org/officeDocument/2006/relationships/hyperlink" Target="https://www.federalregister.gov/documents/2018/09/25/2018-20647/hazardous-materials-removal-of-electronically-controlled-pneumatic-brake-system-requirements-for" TargetMode="External"/><Relationship Id="rId27" Type="http://schemas.openxmlformats.org/officeDocument/2006/relationships/hyperlink" Target="https://www.dllr.state.md.us/MOSHCalendar/web/content/Home.aspx" TargetMode="External"/><Relationship Id="rId30" Type="http://schemas.openxmlformats.org/officeDocument/2006/relationships/hyperlink" Target="http://mgaleg.maryland.gov/Pubs/LegisLegal/2018rs-90-day-report.pdf" TargetMode="External"/><Relationship Id="rId35" Type="http://schemas.openxmlformats.org/officeDocument/2006/relationships/hyperlink" Target="http://www.chesapeakesc.org/ev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0FEE-997F-4EF5-9FE1-D12EBB13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overturfrm</dc:creator>
  <cp:keywords/>
  <dc:description/>
  <cp:lastModifiedBy>Overturf, Rose M CIV USARMY MEDCOM PHC (US)</cp:lastModifiedBy>
  <cp:revision>6</cp:revision>
  <dcterms:created xsi:type="dcterms:W3CDTF">2018-10-01T12:55:00Z</dcterms:created>
  <dcterms:modified xsi:type="dcterms:W3CDTF">2018-10-01T14:41:00Z</dcterms:modified>
</cp:coreProperties>
</file>